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61" w:rsidRDefault="008A4E61" w:rsidP="008A4E61">
      <w:bookmarkStart w:id="0" w:name="_GoBack"/>
      <w:bookmarkEnd w:id="0"/>
    </w:p>
    <w:p w:rsidR="008A4E61" w:rsidRPr="00E27AB0" w:rsidRDefault="008A4E61" w:rsidP="008A4E6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E27AB0">
        <w:rPr>
          <w:rFonts w:ascii="Times New Roman" w:eastAsia="Times New Roman" w:hAnsi="Times New Roman" w:cs="Times New Roman"/>
          <w:color w:val="auto"/>
          <w:sz w:val="28"/>
          <w:lang w:eastAsia="ru-RU"/>
        </w:rPr>
        <w:t>Содержание работы с семьями воспитанников.</w:t>
      </w:r>
    </w:p>
    <w:p w:rsidR="008A4E61" w:rsidRPr="004E4DF8" w:rsidRDefault="008A4E61" w:rsidP="008A4E61">
      <w:pPr>
        <w:jc w:val="center"/>
        <w:rPr>
          <w:rFonts w:asciiTheme="majorHAnsi" w:hAnsiTheme="majorHAnsi"/>
        </w:rPr>
      </w:pPr>
    </w:p>
    <w:p w:rsidR="00E27AB0" w:rsidRPr="00B4444E" w:rsidRDefault="00E27AB0" w:rsidP="00E27AB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4E">
        <w:rPr>
          <w:rFonts w:ascii="Times New Roman" w:hAnsi="Times New Roman" w:cs="Times New Roman"/>
          <w:b/>
          <w:sz w:val="28"/>
          <w:szCs w:val="28"/>
        </w:rPr>
        <w:t xml:space="preserve">Взаимодействие ДОУ с семьей </w:t>
      </w:r>
      <w:r w:rsidRPr="00B4444E">
        <w:rPr>
          <w:rFonts w:ascii="Times New Roman" w:hAnsi="Times New Roman" w:cs="Times New Roman"/>
          <w:sz w:val="28"/>
          <w:szCs w:val="28"/>
        </w:rPr>
        <w:t>– это объединение общих целей, интересов и деятельности в плане развития гармоничного и здорового ребенка. Совместную работу с семьей строим на принципах: добровольности, компетентности, современности, единства, системности и последовательности, преемственности и индивидуального подхода к каждому ребенку и к каждой семье.</w:t>
      </w:r>
    </w:p>
    <w:p w:rsidR="00E27AB0" w:rsidRDefault="00E27AB0" w:rsidP="00E27AB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E">
        <w:rPr>
          <w:rFonts w:ascii="Times New Roman" w:hAnsi="Times New Roman" w:cs="Times New Roman"/>
          <w:b/>
          <w:sz w:val="28"/>
          <w:szCs w:val="28"/>
        </w:rPr>
        <w:t>Совместная работа с семьей должна строиться на следующих основных положениях, определяющих ее содержание, организацию и методику.</w:t>
      </w:r>
    </w:p>
    <w:p w:rsidR="00E27AB0" w:rsidRPr="00B4444E" w:rsidRDefault="00CD0272" w:rsidP="00E27AB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AB0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4170045</wp:posOffset>
            </wp:positionH>
            <wp:positionV relativeFrom="margin">
              <wp:posOffset>2990850</wp:posOffset>
            </wp:positionV>
            <wp:extent cx="1980565" cy="2638425"/>
            <wp:effectExtent l="0" t="0" r="635" b="9525"/>
            <wp:wrapSquare wrapText="bothSides"/>
            <wp:docPr id="32" name="Рисунок 26" descr="C:\Documents and Settings\Татьяна\Рабочий стол\фото для презентации\P40607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Documents and Settings\Татьяна\Рабочий стол\фото для презентации\P4060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7AB0" w:rsidRPr="00B4444E">
        <w:rPr>
          <w:rFonts w:ascii="Times New Roman" w:hAnsi="Times New Roman" w:cs="Times New Roman"/>
          <w:sz w:val="28"/>
          <w:szCs w:val="28"/>
        </w:rPr>
        <w:t>1. Единство, которое достигается в том случае, если цели и задачи воспитания здорового ребенка хорошо понятны не только воспитателю, но и родителям, когда семья знакома с основным содержанием, методами и приемами физкультурно-оздоровительной работой в детском саду, а педагоги используют лучший опыт семейного воспитания.</w:t>
      </w:r>
    </w:p>
    <w:p w:rsidR="00E27AB0" w:rsidRPr="00B4444E" w:rsidRDefault="00E27AB0" w:rsidP="00E27AB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4E">
        <w:rPr>
          <w:rFonts w:ascii="Times New Roman" w:hAnsi="Times New Roman" w:cs="Times New Roman"/>
          <w:sz w:val="28"/>
          <w:szCs w:val="28"/>
        </w:rPr>
        <w:t>2. Систематичность и последовательность работы (в соответствии с контрольным планом) в течение всего года и всего периода пребывания ребенка в детском саду.</w:t>
      </w:r>
    </w:p>
    <w:p w:rsidR="00E27AB0" w:rsidRPr="00B4444E" w:rsidRDefault="00E27AB0" w:rsidP="00E27AB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4E">
        <w:rPr>
          <w:rFonts w:ascii="Times New Roman" w:hAnsi="Times New Roman" w:cs="Times New Roman"/>
          <w:sz w:val="28"/>
          <w:szCs w:val="28"/>
        </w:rPr>
        <w:t>3. Индивидуальный подход к каждому ребенку и к каждой семье на основе учета их интересов и способностей.</w:t>
      </w:r>
    </w:p>
    <w:p w:rsidR="00E27AB0" w:rsidRPr="00B4444E" w:rsidRDefault="00E27AB0" w:rsidP="00E27A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4E">
        <w:rPr>
          <w:rFonts w:ascii="Times New Roman" w:hAnsi="Times New Roman" w:cs="Times New Roman"/>
          <w:sz w:val="28"/>
          <w:szCs w:val="28"/>
        </w:rPr>
        <w:t>4. Взаимное доверие и взаимопонимание педагогов и родителей на основе доброжелательной критики и самокритики. Укрепление авторитета педагога в семье, а родителей в детском саду.</w:t>
      </w:r>
    </w:p>
    <w:p w:rsidR="00E27AB0" w:rsidRPr="00B4444E" w:rsidRDefault="00E27AB0" w:rsidP="00E27A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E">
        <w:rPr>
          <w:rFonts w:ascii="Times New Roman" w:hAnsi="Times New Roman" w:cs="Times New Roman"/>
          <w:b/>
          <w:sz w:val="28"/>
          <w:szCs w:val="28"/>
        </w:rPr>
        <w:t>В ходе взаимодействия с семьями воспитанников мы решаем следующие задачи:</w:t>
      </w:r>
    </w:p>
    <w:p w:rsidR="00E27AB0" w:rsidRDefault="00E27AB0" w:rsidP="00E27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Создание системы взаимодействия с семьей в процессе воспитания у детей интереса к занятиям физической культурой и спортом на основе открытости ДОУ;</w:t>
      </w:r>
    </w:p>
    <w:p w:rsidR="00E27AB0" w:rsidRDefault="00E27AB0" w:rsidP="00E27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Максимальное использование имеющихся ресурсов: образовательных и материально-технических;</w:t>
      </w:r>
    </w:p>
    <w:p w:rsidR="00E27AB0" w:rsidRDefault="00E27AB0" w:rsidP="00E27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Формирование жизненно необходимых навыков в соответствии с индивидуальными способностями;</w:t>
      </w:r>
    </w:p>
    <w:p w:rsidR="00E27AB0" w:rsidRDefault="00E27AB0" w:rsidP="00E27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lastRenderedPageBreak/>
        <w:t>Обеспечение физического и психического благополучия;</w:t>
      </w:r>
    </w:p>
    <w:p w:rsidR="00E27AB0" w:rsidRPr="00CD0272" w:rsidRDefault="00E27AB0" w:rsidP="00E27A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272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родителей.</w:t>
      </w:r>
    </w:p>
    <w:p w:rsidR="00E27AB0" w:rsidRPr="00B4444E" w:rsidRDefault="00E27AB0" w:rsidP="00E27A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E">
        <w:rPr>
          <w:rFonts w:ascii="Times New Roman" w:hAnsi="Times New Roman" w:cs="Times New Roman"/>
          <w:b/>
          <w:sz w:val="28"/>
          <w:szCs w:val="28"/>
        </w:rPr>
        <w:t>Работу с родителями условно разделили на три части:</w:t>
      </w:r>
    </w:p>
    <w:p w:rsidR="00E27AB0" w:rsidRPr="00B4444E" w:rsidRDefault="00E27AB0" w:rsidP="00E27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b/>
          <w:sz w:val="28"/>
          <w:szCs w:val="28"/>
        </w:rPr>
        <w:t>Первая часть</w:t>
      </w:r>
      <w:r w:rsidRPr="00B4444E">
        <w:rPr>
          <w:rFonts w:ascii="Times New Roman" w:hAnsi="Times New Roman" w:cs="Times New Roman"/>
          <w:sz w:val="28"/>
          <w:szCs w:val="28"/>
        </w:rPr>
        <w:t xml:space="preserve"> включает анализ: потребностей, жизненных принципов, компетентности, культуры. Используем общепринятые методы –анкетирование, беседа;</w:t>
      </w:r>
      <w:r w:rsidRPr="00674EAB">
        <w:rPr>
          <w:noProof/>
          <w:lang w:eastAsia="ru-RU"/>
        </w:rPr>
        <w:t xml:space="preserve"> </w:t>
      </w:r>
    </w:p>
    <w:p w:rsidR="00E27AB0" w:rsidRPr="00B4444E" w:rsidRDefault="00E27AB0" w:rsidP="00E27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b/>
          <w:sz w:val="28"/>
          <w:szCs w:val="28"/>
        </w:rPr>
        <w:t>Вторая часть</w:t>
      </w:r>
      <w:r w:rsidRPr="00B4444E">
        <w:rPr>
          <w:rFonts w:ascii="Times New Roman" w:hAnsi="Times New Roman" w:cs="Times New Roman"/>
          <w:sz w:val="28"/>
          <w:szCs w:val="28"/>
        </w:rPr>
        <w:t xml:space="preserve"> – привлечение родителей к совместной физкультурно-оздоровительной деятельности и повышение их компетентности в воспитании здоровой и физически развитой личности.</w:t>
      </w:r>
    </w:p>
    <w:p w:rsidR="00E27AB0" w:rsidRPr="00B4444E" w:rsidRDefault="00E27AB0" w:rsidP="00E27A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2099310</wp:posOffset>
            </wp:positionV>
            <wp:extent cx="2971800" cy="2228850"/>
            <wp:effectExtent l="19050" t="0" r="0" b="0"/>
            <wp:wrapSquare wrapText="bothSides"/>
            <wp:docPr id="33" name="Рисунок 27" descr="E:\Нужные документы\Фото Тани\лого\CIMG67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E:\Нужные документы\Фото Тани\лого\CIMG67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4444E">
        <w:rPr>
          <w:rFonts w:ascii="Times New Roman" w:hAnsi="Times New Roman" w:cs="Times New Roman"/>
          <w:sz w:val="28"/>
          <w:szCs w:val="28"/>
        </w:rPr>
        <w:t>В практической деятельности применяем следующие виды взаимодействия:</w:t>
      </w:r>
    </w:p>
    <w:p w:rsidR="00E27AB0" w:rsidRPr="00674EAB" w:rsidRDefault="00E27AB0" w:rsidP="00E27A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Информационные направление: индивидуальные – беседы и консультации; коллективные – родительские собрания, конференции, дискуссии, диспуты, круглые столы, деловые игры, ток-шоу, семинары- практикумы, обмен опытом;</w:t>
      </w:r>
      <w:r w:rsidRPr="00674EAB">
        <w:rPr>
          <w:noProof/>
          <w:lang w:eastAsia="ru-RU"/>
        </w:rPr>
        <w:t xml:space="preserve"> </w:t>
      </w:r>
    </w:p>
    <w:p w:rsidR="00E27AB0" w:rsidRPr="007F5D91" w:rsidRDefault="00E27AB0" w:rsidP="00E27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4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3206115</wp:posOffset>
            </wp:positionH>
            <wp:positionV relativeFrom="margin">
              <wp:posOffset>3832860</wp:posOffset>
            </wp:positionV>
            <wp:extent cx="3067050" cy="2505075"/>
            <wp:effectExtent l="19050" t="0" r="0" b="0"/>
            <wp:wrapSquare wrapText="bothSides"/>
            <wp:docPr id="36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7F5D91">
        <w:rPr>
          <w:rFonts w:ascii="Times New Roman" w:hAnsi="Times New Roman" w:cs="Times New Roman"/>
          <w:sz w:val="28"/>
          <w:szCs w:val="28"/>
        </w:rPr>
        <w:t>Наглядно-педагогическая информация: тематические выставки, памятки-инструкции, папки-передвижки, видеотека, информационные листки;</w:t>
      </w:r>
      <w:r w:rsidRPr="00674EAB">
        <w:rPr>
          <w:noProof/>
          <w:lang w:eastAsia="ru-RU"/>
        </w:rPr>
        <w:t xml:space="preserve"> </w:t>
      </w:r>
    </w:p>
    <w:p w:rsidR="00E27AB0" w:rsidRDefault="00E27AB0" w:rsidP="00E27A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Просмотр родителями открытых занятий.</w:t>
      </w:r>
    </w:p>
    <w:p w:rsidR="00E27AB0" w:rsidRPr="00B4444E" w:rsidRDefault="00E27AB0" w:rsidP="00E27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b/>
          <w:sz w:val="28"/>
          <w:szCs w:val="28"/>
        </w:rPr>
        <w:t xml:space="preserve">Третья часть </w:t>
      </w:r>
      <w:r w:rsidRPr="00B4444E">
        <w:rPr>
          <w:rFonts w:ascii="Times New Roman" w:hAnsi="Times New Roman" w:cs="Times New Roman"/>
          <w:sz w:val="28"/>
          <w:szCs w:val="28"/>
        </w:rPr>
        <w:t>– активное участие родителей в физкультурно - оздоровительной деятельности – совместное творчество родителей и детей: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Совместные физкультурные занятия, праздники, досуги;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Домашние задания;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Спартакиады;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Туристические походы;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Передача опыта семейного физического воспитания;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lastRenderedPageBreak/>
        <w:t>Изготовление атрибутов к праздникам; газет, семейных альбомов «Физкультура в нашей семье» и т. д.</w:t>
      </w:r>
    </w:p>
    <w:p w:rsidR="00E27AB0" w:rsidRDefault="00E27AB0" w:rsidP="00E27AB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D91">
        <w:rPr>
          <w:rFonts w:ascii="Times New Roman" w:hAnsi="Times New Roman" w:cs="Times New Roman"/>
          <w:sz w:val="28"/>
          <w:szCs w:val="28"/>
        </w:rPr>
        <w:t>Привлечение родителей – спортсменов к проведени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E27AB0" w:rsidRPr="0026212F" w:rsidRDefault="00E27AB0" w:rsidP="00E27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212F">
        <w:rPr>
          <w:rFonts w:ascii="Times New Roman" w:hAnsi="Times New Roman" w:cs="Times New Roman"/>
          <w:sz w:val="28"/>
          <w:szCs w:val="28"/>
        </w:rPr>
        <w:t>Физкультурные праздники, досуги;</w:t>
      </w: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733550"/>
            <wp:effectExtent l="19050" t="0" r="9525" b="0"/>
            <wp:docPr id="37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95" cy="1733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690" cy="1800000"/>
            <wp:effectExtent l="19050" t="0" r="0" b="0"/>
            <wp:docPr id="38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9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</w:p>
    <w:p w:rsidR="00E27AB0" w:rsidRDefault="00E27AB0" w:rsidP="00E27AB0">
      <w:pPr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spacing w:after="0"/>
        <w:jc w:val="both"/>
        <w:rPr>
          <w:noProof/>
          <w:lang w:eastAsia="ru-RU"/>
        </w:rPr>
      </w:pP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noProof/>
          <w:lang w:eastAsia="ru-RU"/>
        </w:rPr>
        <w:drawing>
          <wp:inline distT="0" distB="0" distL="0" distR="0">
            <wp:extent cx="2684602" cy="1800000"/>
            <wp:effectExtent l="19050" t="0" r="1448" b="0"/>
            <wp:docPr id="39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02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619375" cy="1724025"/>
            <wp:effectExtent l="19050" t="0" r="9525" b="0"/>
            <wp:docPr id="40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6" cy="1725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</w:p>
    <w:p w:rsidR="00E27AB0" w:rsidRDefault="00E27AB0" w:rsidP="00E27AB0">
      <w:pPr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noProof/>
          <w:lang w:eastAsia="ru-RU"/>
        </w:rPr>
      </w:pP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noProof/>
          <w:lang w:eastAsia="ru-RU"/>
        </w:rPr>
        <w:drawing>
          <wp:inline distT="0" distB="0" distL="0" distR="0">
            <wp:extent cx="2618104" cy="1724025"/>
            <wp:effectExtent l="19050" t="0" r="0" b="0"/>
            <wp:docPr id="41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21" cy="1724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495550" cy="1722596"/>
            <wp:effectExtent l="19050" t="0" r="0" b="0"/>
            <wp:docPr id="42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06" cy="1722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</w:p>
    <w:p w:rsidR="00E27AB0" w:rsidRDefault="00E27AB0" w:rsidP="00E27AB0">
      <w:pPr>
        <w:spacing w:after="0"/>
        <w:jc w:val="both"/>
        <w:rPr>
          <w:noProof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4E61" w:rsidRDefault="008A4E61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7AB0" w:rsidRPr="0026212F" w:rsidRDefault="00E27AB0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Совместные физкультурные занятия;</w:t>
      </w: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noProof/>
          <w:lang w:eastAsia="ru-RU"/>
        </w:rPr>
        <w:lastRenderedPageBreak/>
        <w:drawing>
          <wp:inline distT="0" distB="0" distL="0" distR="0">
            <wp:extent cx="2514600" cy="1695450"/>
            <wp:effectExtent l="19050" t="0" r="0" b="0"/>
            <wp:docPr id="43" name="Рисунок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69" cy="1698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771775" cy="1809750"/>
            <wp:effectExtent l="19050" t="0" r="9525" b="0"/>
            <wp:docPr id="44" name="Рисунок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47" cy="1809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</w:p>
    <w:p w:rsidR="00E27AB0" w:rsidRDefault="00E27AB0" w:rsidP="00E27AB0">
      <w:pPr>
        <w:spacing w:after="0"/>
        <w:jc w:val="both"/>
        <w:rPr>
          <w:noProof/>
          <w:lang w:eastAsia="ru-RU"/>
        </w:rPr>
      </w:pPr>
    </w:p>
    <w:p w:rsidR="00CD0272" w:rsidRDefault="00CD0272" w:rsidP="00E27AB0">
      <w:pPr>
        <w:spacing w:after="0"/>
        <w:jc w:val="both"/>
        <w:rPr>
          <w:noProof/>
          <w:lang w:eastAsia="ru-RU"/>
        </w:rPr>
      </w:pPr>
    </w:p>
    <w:p w:rsidR="00CD0272" w:rsidRDefault="00CD0272" w:rsidP="00E27AB0">
      <w:pPr>
        <w:spacing w:after="0"/>
        <w:jc w:val="both"/>
        <w:rPr>
          <w:noProof/>
          <w:lang w:eastAsia="ru-RU"/>
        </w:rPr>
      </w:pPr>
    </w:p>
    <w:p w:rsidR="00CD0272" w:rsidRDefault="00CD0272" w:rsidP="00E27AB0">
      <w:pPr>
        <w:spacing w:after="0"/>
        <w:jc w:val="both"/>
        <w:rPr>
          <w:noProof/>
          <w:lang w:eastAsia="ru-RU"/>
        </w:rPr>
      </w:pPr>
    </w:p>
    <w:p w:rsidR="00E27AB0" w:rsidRPr="0026212F" w:rsidRDefault="00E27AB0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Привлечение родителей спортсменов;</w:t>
      </w: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noProof/>
          <w:lang w:eastAsia="ru-RU"/>
        </w:rPr>
        <w:drawing>
          <wp:inline distT="0" distB="0" distL="0" distR="0">
            <wp:extent cx="2700661" cy="1800440"/>
            <wp:effectExtent l="19050" t="0" r="4439" b="0"/>
            <wp:docPr id="45" name="Рисунок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61" cy="180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495550" cy="1585328"/>
            <wp:effectExtent l="19050" t="0" r="0" b="0"/>
            <wp:docPr id="46" name="Рисунок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58" cy="1587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571750" cy="1981200"/>
            <wp:effectExtent l="19050" t="0" r="0" b="0"/>
            <wp:docPr id="47" name="Рисунок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36" cy="198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</w:t>
      </w:r>
      <w:r w:rsidRPr="006245A1">
        <w:rPr>
          <w:noProof/>
          <w:lang w:eastAsia="ru-RU"/>
        </w:rPr>
        <w:drawing>
          <wp:inline distT="0" distB="0" distL="0" distR="0">
            <wp:extent cx="2470082" cy="2107137"/>
            <wp:effectExtent l="19050" t="0" r="6418" b="0"/>
            <wp:docPr id="48" name="Рисунок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82" cy="2107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245A1">
        <w:rPr>
          <w:noProof/>
          <w:lang w:eastAsia="ru-RU"/>
        </w:rPr>
        <w:t xml:space="preserve"> </w:t>
      </w:r>
    </w:p>
    <w:p w:rsidR="00E27AB0" w:rsidRPr="0026212F" w:rsidRDefault="00E27AB0" w:rsidP="00E27AB0">
      <w:pPr>
        <w:pStyle w:val="a3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Изготовление альбомов, атрибутов</w:t>
      </w:r>
    </w:p>
    <w:p w:rsidR="00E27AB0" w:rsidRDefault="00E27AB0" w:rsidP="00E27AB0">
      <w:pPr>
        <w:pStyle w:val="a3"/>
        <w:spacing w:after="0"/>
        <w:jc w:val="both"/>
        <w:rPr>
          <w:noProof/>
          <w:lang w:eastAsia="ru-RU"/>
        </w:rPr>
      </w:pPr>
      <w:r w:rsidRPr="006245A1">
        <w:rPr>
          <w:noProof/>
          <w:lang w:eastAsia="ru-RU"/>
        </w:rPr>
        <w:drawing>
          <wp:inline distT="0" distB="0" distL="0" distR="0">
            <wp:extent cx="2390775" cy="1666875"/>
            <wp:effectExtent l="19050" t="0" r="0" b="0"/>
            <wp:docPr id="49" name="Рисунок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78" cy="1668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 w:rsidRPr="006245A1">
        <w:rPr>
          <w:noProof/>
          <w:lang w:eastAsia="ru-RU"/>
        </w:rPr>
        <w:t xml:space="preserve"> </w:t>
      </w:r>
      <w:r w:rsidRPr="006245A1">
        <w:rPr>
          <w:noProof/>
          <w:lang w:eastAsia="ru-RU"/>
        </w:rPr>
        <w:drawing>
          <wp:inline distT="0" distB="0" distL="0" distR="0">
            <wp:extent cx="2571750" cy="1838325"/>
            <wp:effectExtent l="19050" t="0" r="0" b="0"/>
            <wp:docPr id="50" name="Рисунок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65" cy="1838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3631A" w:rsidRDefault="0023631A" w:rsidP="0023631A">
      <w:pPr>
        <w:pStyle w:val="2"/>
      </w:pPr>
      <w:r>
        <w:lastRenderedPageBreak/>
        <w:t>Мониторинг работы с родителями.</w:t>
      </w:r>
    </w:p>
    <w:p w:rsidR="0023631A" w:rsidRDefault="0023631A" w:rsidP="0023631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анкетирования показали, что у родителей начал проявляться интерес к лекциям по направлению здоровьесбережения. Если раньше родители ограничивались только консультациями, то сейчас они с интересом посещают лекции, задают интересующие их вопросы по созданию здоровьесберегающей среды в домашних условиях. Особенно те родители, которые сами принимали участие в спортивных праздниках, досугах</w:t>
      </w: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>Рисунок №</w:t>
      </w:r>
      <w:r w:rsidR="00CD0272">
        <w:rPr>
          <w:rFonts w:ascii="Times New Roman" w:hAnsi="Times New Roman" w:cs="Times New Roman"/>
          <w:bCs/>
          <w:i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27AB0" w:rsidRDefault="00E27AB0" w:rsidP="0023631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AB0" w:rsidRDefault="00E27AB0" w:rsidP="0023631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7AB0" w:rsidRDefault="00E27AB0" w:rsidP="00CD027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631A" w:rsidRDefault="0023631A" w:rsidP="0023631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>Рисунок №</w:t>
      </w:r>
      <w:r w:rsidR="00CD0272">
        <w:rPr>
          <w:rFonts w:ascii="Times New Roman" w:hAnsi="Times New Roman" w:cs="Times New Roman"/>
          <w:bCs/>
          <w:i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23631A" w:rsidRPr="0052791E" w:rsidRDefault="0023631A" w:rsidP="002363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2791E">
        <w:rPr>
          <w:rFonts w:ascii="Times New Roman" w:hAnsi="Times New Roman" w:cs="Times New Roman"/>
          <w:b/>
          <w:bCs/>
          <w:sz w:val="28"/>
          <w:szCs w:val="28"/>
        </w:rPr>
        <w:t>Посещаемость лекториев родителями:</w:t>
      </w:r>
    </w:p>
    <w:p w:rsidR="0023631A" w:rsidRDefault="0023631A" w:rsidP="0023631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2791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724525" cy="2743200"/>
            <wp:effectExtent l="19050" t="0" r="9525" b="0"/>
            <wp:docPr id="51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3631A" w:rsidRDefault="0023631A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результатам опроса по удовлетворенности содержанием лекций 87% родителей полностью удовлетворены услышанным, 12% - частично и отсутствуют родители, которым бы не понравилось содержание лекций</w:t>
      </w:r>
      <w:r w:rsidRPr="00F3149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>Рисунок №</w:t>
      </w:r>
      <w:r w:rsidR="00CD0272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8A4E61" w:rsidRDefault="008A4E61" w:rsidP="0023631A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23631A" w:rsidRDefault="0023631A" w:rsidP="0023631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Рисунок №</w:t>
      </w:r>
      <w:r w:rsidR="00CD0272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3631A" w:rsidRPr="0052791E" w:rsidRDefault="0023631A" w:rsidP="002363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2791E">
        <w:rPr>
          <w:rFonts w:ascii="Times New Roman" w:hAnsi="Times New Roman" w:cs="Times New Roman"/>
          <w:b/>
          <w:bCs/>
          <w:sz w:val="28"/>
          <w:szCs w:val="28"/>
        </w:rPr>
        <w:t>Удовлетворенность содержанием лекториев:</w:t>
      </w:r>
    </w:p>
    <w:p w:rsidR="0023631A" w:rsidRDefault="0023631A" w:rsidP="002363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9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2752725"/>
            <wp:effectExtent l="19050" t="0" r="9525" b="0"/>
            <wp:docPr id="52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3631A" w:rsidRDefault="0023631A" w:rsidP="002363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родителям очень нравится посещать спортивные мероприятия, которые проводятся в рамках проекта. </w:t>
      </w:r>
      <w:r w:rsidRPr="00B4444E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е большое количество семей принимают участие в спортивных</w:t>
      </w:r>
      <w:r w:rsidRPr="00B44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соревнованиях. Многие родители приходят на такие мероприятия всей семьей. Родители делают газеты, создают презентации, создают фотоальбомы</w:t>
      </w:r>
      <w:r w:rsidRPr="00F3149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>Рисунок №</w:t>
      </w:r>
      <w:r w:rsidR="00CD0272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AB0" w:rsidRDefault="00E27AB0" w:rsidP="0023631A">
      <w:pPr>
        <w:spacing w:after="0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27AB0" w:rsidRDefault="00E27AB0" w:rsidP="0023631A">
      <w:pPr>
        <w:spacing w:after="0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23631A" w:rsidRDefault="00CD0272" w:rsidP="002363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3631A" w:rsidRPr="008E28A5">
        <w:rPr>
          <w:rFonts w:ascii="Times New Roman" w:hAnsi="Times New Roman" w:cs="Times New Roman"/>
          <w:bCs/>
          <w:i/>
          <w:iCs/>
          <w:sz w:val="28"/>
          <w:szCs w:val="28"/>
        </w:rPr>
        <w:t>Рисунок №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 w:rsidR="0023631A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23631A" w:rsidRPr="008872CD" w:rsidRDefault="0023631A" w:rsidP="002363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72CD">
        <w:rPr>
          <w:rFonts w:ascii="Times New Roman" w:hAnsi="Times New Roman" w:cs="Times New Roman"/>
          <w:b/>
          <w:sz w:val="28"/>
          <w:szCs w:val="28"/>
        </w:rPr>
        <w:t>Участие семей в конкурсах, соревнованиях, занятиях, досугах:</w:t>
      </w:r>
    </w:p>
    <w:p w:rsidR="00B03878" w:rsidRDefault="00E27AB0">
      <w:r w:rsidRPr="00887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69895"/>
            <wp:effectExtent l="0" t="0" r="22225" b="20955"/>
            <wp:docPr id="53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141E0" w:rsidRDefault="00B141E0" w:rsidP="00B141E0">
      <w:pPr>
        <w:spacing w:line="360" w:lineRule="auto"/>
        <w:ind w:firstLine="709"/>
        <w:jc w:val="both"/>
        <w:rPr>
          <w:noProof/>
          <w:szCs w:val="28"/>
        </w:rPr>
      </w:pPr>
    </w:p>
    <w:p w:rsidR="00B141E0" w:rsidRPr="00B141E0" w:rsidRDefault="00B141E0" w:rsidP="00B141E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1E0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Увеличился процент включенности родителей в спортивно-оздоровительную работу с 35,3% (2010год) до 65,2 % (2012 год) </w:t>
      </w:r>
      <w:r w:rsidRPr="00B141E0">
        <w:rPr>
          <w:rFonts w:ascii="Times New Roman" w:hAnsi="Times New Roman" w:cs="Times New Roman"/>
          <w:i/>
          <w:noProof/>
          <w:sz w:val="28"/>
          <w:szCs w:val="28"/>
        </w:rPr>
        <w:t>(Рисунок №4),</w:t>
      </w:r>
      <w:r w:rsidRPr="00B141E0">
        <w:rPr>
          <w:rFonts w:ascii="Times New Roman" w:hAnsi="Times New Roman" w:cs="Times New Roman"/>
          <w:noProof/>
          <w:sz w:val="28"/>
          <w:szCs w:val="28"/>
        </w:rPr>
        <w:t xml:space="preserve"> информированности родителей о здоровье, здоровом стиле поведения с 68,7 (2010 год) до 75,5% (2012 год). В целом, коэффициент удовлетворенности родителей здоровьесберегающей деятельностью в ДОУ составила 3,3 балла (2010 год), 3,7 баллов (2012год), что соответствует высокому уровню удовлетворенности по шкале оценок (тест Е. Н.Степанова) </w:t>
      </w:r>
      <w:r w:rsidRPr="00B141E0">
        <w:rPr>
          <w:rFonts w:ascii="Times New Roman" w:hAnsi="Times New Roman" w:cs="Times New Roman"/>
          <w:i/>
          <w:noProof/>
          <w:sz w:val="28"/>
          <w:szCs w:val="28"/>
        </w:rPr>
        <w:t>(Рисунок №5)</w:t>
      </w:r>
      <w:r w:rsidRPr="00B141E0">
        <w:rPr>
          <w:rFonts w:ascii="Times New Roman" w:hAnsi="Times New Roman" w:cs="Times New Roman"/>
          <w:noProof/>
          <w:sz w:val="28"/>
          <w:szCs w:val="28"/>
        </w:rPr>
        <w:t>. Это отразилось, в целом на здоровом образе жизни. По результатам социально – гигиенического скрининга семьи (2009 год) ведут ЗОЖ и тяготеют к нему – 48% семей, в 2012 – 57%.</w:t>
      </w:r>
    </w:p>
    <w:p w:rsidR="00B141E0" w:rsidRPr="00B141E0" w:rsidRDefault="00B141E0" w:rsidP="00B141E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141E0" w:rsidRPr="00B141E0" w:rsidRDefault="00B141E0" w:rsidP="00B141E0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141E0">
        <w:rPr>
          <w:rFonts w:ascii="Times New Roman" w:hAnsi="Times New Roman" w:cs="Times New Roman"/>
          <w:i/>
          <w:noProof/>
          <w:sz w:val="28"/>
          <w:szCs w:val="28"/>
        </w:rPr>
        <w:t>Рисунок №4</w:t>
      </w:r>
    </w:p>
    <w:p w:rsidR="00B141E0" w:rsidRPr="00B141E0" w:rsidRDefault="00B141E0" w:rsidP="00B141E0">
      <w:pPr>
        <w:spacing w:line="24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141E0">
        <w:rPr>
          <w:rFonts w:ascii="Times New Roman" w:hAnsi="Times New Roman" w:cs="Times New Roman"/>
          <w:b/>
          <w:noProof/>
          <w:sz w:val="28"/>
          <w:szCs w:val="28"/>
        </w:rPr>
        <w:t>Степень включенности родителей в физкультурно-оздоровительную работу (%).</w:t>
      </w: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B141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69906"/>
            <wp:effectExtent l="0" t="0" r="317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P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Pr="00B141E0" w:rsidRDefault="00B141E0" w:rsidP="00B141E0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141E0" w:rsidRPr="00B141E0" w:rsidRDefault="00B141E0" w:rsidP="00B141E0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141E0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(Рисунок №5)</w:t>
      </w:r>
      <w:r w:rsidRPr="00B141E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141E0" w:rsidRPr="00B141E0" w:rsidRDefault="00B141E0" w:rsidP="00B141E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141E0">
        <w:rPr>
          <w:rFonts w:ascii="Times New Roman" w:hAnsi="Times New Roman" w:cs="Times New Roman"/>
          <w:b/>
          <w:bCs/>
          <w:noProof/>
          <w:sz w:val="28"/>
          <w:szCs w:val="28"/>
        </w:rPr>
        <w:t>Коэффициент удовлетворенности родителей физкультурно-оздоровительной деятельностью в ДОУ( по 4-х бальной шкале оценок , тест Степанова Е. Н.)</w:t>
      </w:r>
    </w:p>
    <w:p w:rsidR="00B141E0" w:rsidRDefault="00B141E0">
      <w:r w:rsidRPr="00B141E0">
        <w:rPr>
          <w:noProof/>
          <w:lang w:eastAsia="ru-RU"/>
        </w:rPr>
        <w:drawing>
          <wp:inline distT="0" distB="0" distL="0" distR="0">
            <wp:extent cx="5940425" cy="2969906"/>
            <wp:effectExtent l="19050" t="0" r="22225" b="1894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sectPr w:rsidR="00B141E0" w:rsidSect="00DF2FC7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23D" w:rsidRDefault="00FA223D" w:rsidP="00CD0272">
      <w:pPr>
        <w:spacing w:after="0" w:line="240" w:lineRule="auto"/>
      </w:pPr>
      <w:r>
        <w:separator/>
      </w:r>
    </w:p>
  </w:endnote>
  <w:endnote w:type="continuationSeparator" w:id="0">
    <w:p w:rsidR="00FA223D" w:rsidRDefault="00FA223D" w:rsidP="00CD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0770643"/>
      <w:docPartObj>
        <w:docPartGallery w:val="Page Numbers (Bottom of Page)"/>
        <w:docPartUnique/>
      </w:docPartObj>
    </w:sdtPr>
    <w:sdtEndPr/>
    <w:sdtContent>
      <w:p w:rsidR="00CD0272" w:rsidRDefault="00B373A2">
        <w:pPr>
          <w:pStyle w:val="a8"/>
          <w:jc w:val="right"/>
        </w:pPr>
        <w:r>
          <w:fldChar w:fldCharType="begin"/>
        </w:r>
        <w:r w:rsidR="00CD0272">
          <w:instrText>PAGE   \* MERGEFORMAT</w:instrText>
        </w:r>
        <w:r>
          <w:fldChar w:fldCharType="separate"/>
        </w:r>
        <w:r w:rsidR="00DD765E">
          <w:rPr>
            <w:noProof/>
          </w:rPr>
          <w:t>1</w:t>
        </w:r>
        <w:r>
          <w:fldChar w:fldCharType="end"/>
        </w:r>
      </w:p>
    </w:sdtContent>
  </w:sdt>
  <w:p w:rsidR="00CD0272" w:rsidRDefault="00CD02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23D" w:rsidRDefault="00FA223D" w:rsidP="00CD0272">
      <w:pPr>
        <w:spacing w:after="0" w:line="240" w:lineRule="auto"/>
      </w:pPr>
      <w:r>
        <w:separator/>
      </w:r>
    </w:p>
  </w:footnote>
  <w:footnote w:type="continuationSeparator" w:id="0">
    <w:p w:rsidR="00FA223D" w:rsidRDefault="00FA223D" w:rsidP="00CD0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C01B0"/>
    <w:multiLevelType w:val="hybridMultilevel"/>
    <w:tmpl w:val="F400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12A7A"/>
    <w:multiLevelType w:val="hybridMultilevel"/>
    <w:tmpl w:val="B844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B3D96"/>
    <w:multiLevelType w:val="hybridMultilevel"/>
    <w:tmpl w:val="A234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1A"/>
    <w:rsid w:val="000056A4"/>
    <w:rsid w:val="00010355"/>
    <w:rsid w:val="00052B91"/>
    <w:rsid w:val="00054287"/>
    <w:rsid w:val="000670B2"/>
    <w:rsid w:val="00076B0F"/>
    <w:rsid w:val="000777B6"/>
    <w:rsid w:val="000777C5"/>
    <w:rsid w:val="00083634"/>
    <w:rsid w:val="00091190"/>
    <w:rsid w:val="00091473"/>
    <w:rsid w:val="00097333"/>
    <w:rsid w:val="000B52C8"/>
    <w:rsid w:val="000B7678"/>
    <w:rsid w:val="000C0514"/>
    <w:rsid w:val="000C29CF"/>
    <w:rsid w:val="000C491F"/>
    <w:rsid w:val="000C5C20"/>
    <w:rsid w:val="000F070C"/>
    <w:rsid w:val="000F20B4"/>
    <w:rsid w:val="0010036D"/>
    <w:rsid w:val="0010059F"/>
    <w:rsid w:val="0010094B"/>
    <w:rsid w:val="00101205"/>
    <w:rsid w:val="00101737"/>
    <w:rsid w:val="00105468"/>
    <w:rsid w:val="001109E8"/>
    <w:rsid w:val="00114C1A"/>
    <w:rsid w:val="001225BA"/>
    <w:rsid w:val="00126B02"/>
    <w:rsid w:val="00131CDD"/>
    <w:rsid w:val="00141A52"/>
    <w:rsid w:val="00144971"/>
    <w:rsid w:val="00147FE3"/>
    <w:rsid w:val="00151AA4"/>
    <w:rsid w:val="00161E8A"/>
    <w:rsid w:val="00180479"/>
    <w:rsid w:val="00191849"/>
    <w:rsid w:val="001963C6"/>
    <w:rsid w:val="001972DC"/>
    <w:rsid w:val="001B18A8"/>
    <w:rsid w:val="001B6CC7"/>
    <w:rsid w:val="001C29D0"/>
    <w:rsid w:val="001D036F"/>
    <w:rsid w:val="001D3692"/>
    <w:rsid w:val="001D7986"/>
    <w:rsid w:val="00201FB1"/>
    <w:rsid w:val="00207F74"/>
    <w:rsid w:val="0021461D"/>
    <w:rsid w:val="00214F49"/>
    <w:rsid w:val="00220D58"/>
    <w:rsid w:val="00224504"/>
    <w:rsid w:val="0023631A"/>
    <w:rsid w:val="00247345"/>
    <w:rsid w:val="0025797D"/>
    <w:rsid w:val="00260DEF"/>
    <w:rsid w:val="00261B4B"/>
    <w:rsid w:val="00275169"/>
    <w:rsid w:val="0027542B"/>
    <w:rsid w:val="00275B2A"/>
    <w:rsid w:val="00280F41"/>
    <w:rsid w:val="00285899"/>
    <w:rsid w:val="00287CC0"/>
    <w:rsid w:val="0029668F"/>
    <w:rsid w:val="00296E3D"/>
    <w:rsid w:val="00296EFF"/>
    <w:rsid w:val="002A1B93"/>
    <w:rsid w:val="002A3017"/>
    <w:rsid w:val="002C4A5B"/>
    <w:rsid w:val="002C6591"/>
    <w:rsid w:val="002D17A5"/>
    <w:rsid w:val="002D2054"/>
    <w:rsid w:val="002E0458"/>
    <w:rsid w:val="002E6EBF"/>
    <w:rsid w:val="002E7717"/>
    <w:rsid w:val="002F1D50"/>
    <w:rsid w:val="002F22A2"/>
    <w:rsid w:val="0030674E"/>
    <w:rsid w:val="00316763"/>
    <w:rsid w:val="00324F54"/>
    <w:rsid w:val="003567F0"/>
    <w:rsid w:val="00357637"/>
    <w:rsid w:val="00357912"/>
    <w:rsid w:val="00360B13"/>
    <w:rsid w:val="00362EEA"/>
    <w:rsid w:val="003717B2"/>
    <w:rsid w:val="003763B0"/>
    <w:rsid w:val="003816DB"/>
    <w:rsid w:val="00383850"/>
    <w:rsid w:val="00384C7A"/>
    <w:rsid w:val="003945E0"/>
    <w:rsid w:val="0039538C"/>
    <w:rsid w:val="00395DFA"/>
    <w:rsid w:val="00396BFD"/>
    <w:rsid w:val="00397969"/>
    <w:rsid w:val="003A77CE"/>
    <w:rsid w:val="003C5545"/>
    <w:rsid w:val="003D2ADD"/>
    <w:rsid w:val="003E13EA"/>
    <w:rsid w:val="003F7900"/>
    <w:rsid w:val="00400DB1"/>
    <w:rsid w:val="00402352"/>
    <w:rsid w:val="00410508"/>
    <w:rsid w:val="004173EC"/>
    <w:rsid w:val="00422F25"/>
    <w:rsid w:val="00424820"/>
    <w:rsid w:val="004265D2"/>
    <w:rsid w:val="00434B61"/>
    <w:rsid w:val="00440B25"/>
    <w:rsid w:val="00441551"/>
    <w:rsid w:val="00441D96"/>
    <w:rsid w:val="0045246A"/>
    <w:rsid w:val="00464F8E"/>
    <w:rsid w:val="00467837"/>
    <w:rsid w:val="00471E06"/>
    <w:rsid w:val="00490FD3"/>
    <w:rsid w:val="00491322"/>
    <w:rsid w:val="004915BE"/>
    <w:rsid w:val="00493885"/>
    <w:rsid w:val="004968F9"/>
    <w:rsid w:val="004A573D"/>
    <w:rsid w:val="004A6C16"/>
    <w:rsid w:val="004B2396"/>
    <w:rsid w:val="004C2FC8"/>
    <w:rsid w:val="004C30CF"/>
    <w:rsid w:val="004D4C0F"/>
    <w:rsid w:val="004D66A6"/>
    <w:rsid w:val="004E0BFE"/>
    <w:rsid w:val="004F0281"/>
    <w:rsid w:val="004F5C48"/>
    <w:rsid w:val="00507972"/>
    <w:rsid w:val="00512F67"/>
    <w:rsid w:val="00515D5A"/>
    <w:rsid w:val="00543D32"/>
    <w:rsid w:val="00544ECC"/>
    <w:rsid w:val="00550C70"/>
    <w:rsid w:val="00564DDA"/>
    <w:rsid w:val="00570B31"/>
    <w:rsid w:val="00581D73"/>
    <w:rsid w:val="00584473"/>
    <w:rsid w:val="00584B6D"/>
    <w:rsid w:val="005877A1"/>
    <w:rsid w:val="00590F03"/>
    <w:rsid w:val="005A251F"/>
    <w:rsid w:val="005A358C"/>
    <w:rsid w:val="005B0078"/>
    <w:rsid w:val="005B365E"/>
    <w:rsid w:val="005B6B0C"/>
    <w:rsid w:val="005D3F2B"/>
    <w:rsid w:val="005E181A"/>
    <w:rsid w:val="005F2E2E"/>
    <w:rsid w:val="00602AE4"/>
    <w:rsid w:val="006100B7"/>
    <w:rsid w:val="00630680"/>
    <w:rsid w:val="006378DB"/>
    <w:rsid w:val="00645737"/>
    <w:rsid w:val="00657A86"/>
    <w:rsid w:val="0066172B"/>
    <w:rsid w:val="0067387A"/>
    <w:rsid w:val="00682090"/>
    <w:rsid w:val="00687EA5"/>
    <w:rsid w:val="006B5CE7"/>
    <w:rsid w:val="006C2402"/>
    <w:rsid w:val="006C2AD6"/>
    <w:rsid w:val="006C2CF4"/>
    <w:rsid w:val="006D134D"/>
    <w:rsid w:val="006D5284"/>
    <w:rsid w:val="006E273C"/>
    <w:rsid w:val="006E43D3"/>
    <w:rsid w:val="006F5FDD"/>
    <w:rsid w:val="006F639D"/>
    <w:rsid w:val="00703981"/>
    <w:rsid w:val="007110C4"/>
    <w:rsid w:val="00715911"/>
    <w:rsid w:val="00735544"/>
    <w:rsid w:val="00747542"/>
    <w:rsid w:val="00756FA9"/>
    <w:rsid w:val="00760505"/>
    <w:rsid w:val="00773776"/>
    <w:rsid w:val="00774168"/>
    <w:rsid w:val="007742BC"/>
    <w:rsid w:val="00774975"/>
    <w:rsid w:val="00783756"/>
    <w:rsid w:val="00791ACB"/>
    <w:rsid w:val="00795BEF"/>
    <w:rsid w:val="00797A47"/>
    <w:rsid w:val="007A17A9"/>
    <w:rsid w:val="007A239D"/>
    <w:rsid w:val="007B0358"/>
    <w:rsid w:val="007B160A"/>
    <w:rsid w:val="007B1F1F"/>
    <w:rsid w:val="007B766F"/>
    <w:rsid w:val="007C1779"/>
    <w:rsid w:val="007D7FA2"/>
    <w:rsid w:val="007E0CD8"/>
    <w:rsid w:val="007E3A35"/>
    <w:rsid w:val="00803588"/>
    <w:rsid w:val="008078C2"/>
    <w:rsid w:val="00823046"/>
    <w:rsid w:val="0082502C"/>
    <w:rsid w:val="0083060E"/>
    <w:rsid w:val="00833F89"/>
    <w:rsid w:val="008345C0"/>
    <w:rsid w:val="00834696"/>
    <w:rsid w:val="00843FB8"/>
    <w:rsid w:val="00846D3D"/>
    <w:rsid w:val="008600DA"/>
    <w:rsid w:val="00861564"/>
    <w:rsid w:val="00864AEF"/>
    <w:rsid w:val="008669B9"/>
    <w:rsid w:val="008715ED"/>
    <w:rsid w:val="00880C18"/>
    <w:rsid w:val="00887F46"/>
    <w:rsid w:val="00893120"/>
    <w:rsid w:val="008946FD"/>
    <w:rsid w:val="00895630"/>
    <w:rsid w:val="008A4A7F"/>
    <w:rsid w:val="008A4E61"/>
    <w:rsid w:val="008B7564"/>
    <w:rsid w:val="008C1CB5"/>
    <w:rsid w:val="008C3AB7"/>
    <w:rsid w:val="008E1C06"/>
    <w:rsid w:val="008E2E35"/>
    <w:rsid w:val="008E2EC2"/>
    <w:rsid w:val="008F448F"/>
    <w:rsid w:val="008F6BEE"/>
    <w:rsid w:val="0091456A"/>
    <w:rsid w:val="0093006F"/>
    <w:rsid w:val="00931D15"/>
    <w:rsid w:val="0093365E"/>
    <w:rsid w:val="00946ACA"/>
    <w:rsid w:val="00962BD8"/>
    <w:rsid w:val="00967341"/>
    <w:rsid w:val="00970597"/>
    <w:rsid w:val="00980852"/>
    <w:rsid w:val="009830CA"/>
    <w:rsid w:val="00983AAF"/>
    <w:rsid w:val="00983B39"/>
    <w:rsid w:val="0098775A"/>
    <w:rsid w:val="00987991"/>
    <w:rsid w:val="009904FB"/>
    <w:rsid w:val="00997243"/>
    <w:rsid w:val="009A160A"/>
    <w:rsid w:val="009A511C"/>
    <w:rsid w:val="009B4F62"/>
    <w:rsid w:val="009F06DF"/>
    <w:rsid w:val="00A10FEA"/>
    <w:rsid w:val="00A12417"/>
    <w:rsid w:val="00A15F2E"/>
    <w:rsid w:val="00A30118"/>
    <w:rsid w:val="00A3366B"/>
    <w:rsid w:val="00A35C1A"/>
    <w:rsid w:val="00A53494"/>
    <w:rsid w:val="00A67A96"/>
    <w:rsid w:val="00A72754"/>
    <w:rsid w:val="00A72DAB"/>
    <w:rsid w:val="00A748DD"/>
    <w:rsid w:val="00A75523"/>
    <w:rsid w:val="00A75C7B"/>
    <w:rsid w:val="00A76514"/>
    <w:rsid w:val="00A832DE"/>
    <w:rsid w:val="00A84D5D"/>
    <w:rsid w:val="00AA0D74"/>
    <w:rsid w:val="00AA2B5D"/>
    <w:rsid w:val="00AB4A15"/>
    <w:rsid w:val="00AD69B9"/>
    <w:rsid w:val="00AE7709"/>
    <w:rsid w:val="00AF0281"/>
    <w:rsid w:val="00AF1B80"/>
    <w:rsid w:val="00AF30F2"/>
    <w:rsid w:val="00B00FAB"/>
    <w:rsid w:val="00B03878"/>
    <w:rsid w:val="00B0662D"/>
    <w:rsid w:val="00B141E0"/>
    <w:rsid w:val="00B15D04"/>
    <w:rsid w:val="00B205B9"/>
    <w:rsid w:val="00B21D0F"/>
    <w:rsid w:val="00B26FD4"/>
    <w:rsid w:val="00B2738F"/>
    <w:rsid w:val="00B315E6"/>
    <w:rsid w:val="00B3671F"/>
    <w:rsid w:val="00B373A2"/>
    <w:rsid w:val="00B534A5"/>
    <w:rsid w:val="00B60A9F"/>
    <w:rsid w:val="00B62A6E"/>
    <w:rsid w:val="00B62AF3"/>
    <w:rsid w:val="00B66016"/>
    <w:rsid w:val="00B76FC2"/>
    <w:rsid w:val="00B8526D"/>
    <w:rsid w:val="00B85D56"/>
    <w:rsid w:val="00B9178F"/>
    <w:rsid w:val="00BA12C5"/>
    <w:rsid w:val="00BA1B21"/>
    <w:rsid w:val="00BA25B3"/>
    <w:rsid w:val="00BA4DC3"/>
    <w:rsid w:val="00BA7B30"/>
    <w:rsid w:val="00BA7DDB"/>
    <w:rsid w:val="00BC1660"/>
    <w:rsid w:val="00BC6A8E"/>
    <w:rsid w:val="00BD04E1"/>
    <w:rsid w:val="00BD136E"/>
    <w:rsid w:val="00BD5C68"/>
    <w:rsid w:val="00C0689F"/>
    <w:rsid w:val="00C13A6C"/>
    <w:rsid w:val="00C13D4A"/>
    <w:rsid w:val="00C3248A"/>
    <w:rsid w:val="00C3723A"/>
    <w:rsid w:val="00C458EE"/>
    <w:rsid w:val="00C46B6F"/>
    <w:rsid w:val="00C50741"/>
    <w:rsid w:val="00C53509"/>
    <w:rsid w:val="00C64972"/>
    <w:rsid w:val="00C778F8"/>
    <w:rsid w:val="00C8016D"/>
    <w:rsid w:val="00C8264F"/>
    <w:rsid w:val="00C839A3"/>
    <w:rsid w:val="00C90CE3"/>
    <w:rsid w:val="00C91F00"/>
    <w:rsid w:val="00C935B1"/>
    <w:rsid w:val="00C95176"/>
    <w:rsid w:val="00CB12D7"/>
    <w:rsid w:val="00CC50B9"/>
    <w:rsid w:val="00CC56C4"/>
    <w:rsid w:val="00CD0272"/>
    <w:rsid w:val="00CD3B1D"/>
    <w:rsid w:val="00CD470A"/>
    <w:rsid w:val="00D11C36"/>
    <w:rsid w:val="00D211BB"/>
    <w:rsid w:val="00D27E14"/>
    <w:rsid w:val="00D321BB"/>
    <w:rsid w:val="00D4182A"/>
    <w:rsid w:val="00D475BE"/>
    <w:rsid w:val="00D5383D"/>
    <w:rsid w:val="00D75EF3"/>
    <w:rsid w:val="00D7740D"/>
    <w:rsid w:val="00D81A2B"/>
    <w:rsid w:val="00D826DB"/>
    <w:rsid w:val="00D87388"/>
    <w:rsid w:val="00D9342A"/>
    <w:rsid w:val="00D96680"/>
    <w:rsid w:val="00DA1617"/>
    <w:rsid w:val="00DA50AE"/>
    <w:rsid w:val="00DA64A8"/>
    <w:rsid w:val="00DA70AF"/>
    <w:rsid w:val="00DB66D7"/>
    <w:rsid w:val="00DC22D6"/>
    <w:rsid w:val="00DC50E0"/>
    <w:rsid w:val="00DD0219"/>
    <w:rsid w:val="00DD38FB"/>
    <w:rsid w:val="00DD6656"/>
    <w:rsid w:val="00DD765E"/>
    <w:rsid w:val="00DF2FC7"/>
    <w:rsid w:val="00DF70DB"/>
    <w:rsid w:val="00E0021E"/>
    <w:rsid w:val="00E150C7"/>
    <w:rsid w:val="00E27AB0"/>
    <w:rsid w:val="00E3292D"/>
    <w:rsid w:val="00E33E21"/>
    <w:rsid w:val="00E50A06"/>
    <w:rsid w:val="00E600F1"/>
    <w:rsid w:val="00E66450"/>
    <w:rsid w:val="00E67250"/>
    <w:rsid w:val="00E72F72"/>
    <w:rsid w:val="00E96053"/>
    <w:rsid w:val="00E970CB"/>
    <w:rsid w:val="00EC0068"/>
    <w:rsid w:val="00EC40B2"/>
    <w:rsid w:val="00ED20B2"/>
    <w:rsid w:val="00ED2439"/>
    <w:rsid w:val="00ED2ECA"/>
    <w:rsid w:val="00ED5079"/>
    <w:rsid w:val="00EE1E9D"/>
    <w:rsid w:val="00EE2064"/>
    <w:rsid w:val="00EE49A4"/>
    <w:rsid w:val="00EF1807"/>
    <w:rsid w:val="00EF5D0B"/>
    <w:rsid w:val="00F04224"/>
    <w:rsid w:val="00F226FB"/>
    <w:rsid w:val="00F31C8F"/>
    <w:rsid w:val="00F32C34"/>
    <w:rsid w:val="00F343B7"/>
    <w:rsid w:val="00F4508A"/>
    <w:rsid w:val="00F529F1"/>
    <w:rsid w:val="00F56292"/>
    <w:rsid w:val="00F60C1D"/>
    <w:rsid w:val="00F626A1"/>
    <w:rsid w:val="00F63F6B"/>
    <w:rsid w:val="00F7309F"/>
    <w:rsid w:val="00F73565"/>
    <w:rsid w:val="00F74161"/>
    <w:rsid w:val="00F74B5F"/>
    <w:rsid w:val="00F76C55"/>
    <w:rsid w:val="00F86F55"/>
    <w:rsid w:val="00FA0E9F"/>
    <w:rsid w:val="00FA223D"/>
    <w:rsid w:val="00FA7CF2"/>
    <w:rsid w:val="00FC1F59"/>
    <w:rsid w:val="00FC7167"/>
    <w:rsid w:val="00FD2E89"/>
    <w:rsid w:val="00F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0188"/>
  <w15:docId w15:val="{E4AFE531-0D41-444C-862D-BB6772C5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3631A"/>
  </w:style>
  <w:style w:type="paragraph" w:styleId="1">
    <w:name w:val="heading 1"/>
    <w:basedOn w:val="a"/>
    <w:next w:val="a"/>
    <w:link w:val="10"/>
    <w:uiPriority w:val="9"/>
    <w:qFormat/>
    <w:rsid w:val="008A4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qFormat/>
    <w:rsid w:val="00236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3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272"/>
  </w:style>
  <w:style w:type="paragraph" w:styleId="a8">
    <w:name w:val="footer"/>
    <w:basedOn w:val="a"/>
    <w:link w:val="a9"/>
    <w:uiPriority w:val="99"/>
    <w:unhideWhenUsed/>
    <w:rsid w:val="00CD0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272"/>
  </w:style>
  <w:style w:type="character" w:customStyle="1" w:styleId="10">
    <w:name w:val="Заголовок 1 Знак"/>
    <w:basedOn w:val="a0"/>
    <w:link w:val="1"/>
    <w:uiPriority w:val="9"/>
    <w:rsid w:val="008A4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chart" Target="charts/chart4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chart" Target="charts/chart3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rgbClr val="0066FF"/>
        </a:solidFill>
      </c:spPr>
    </c:floor>
    <c:sideWall>
      <c:thickness val="0"/>
      <c:spPr>
        <a:solidFill>
          <a:srgbClr val="0066FF"/>
        </a:solidFill>
      </c:spPr>
    </c:sideWall>
    <c:backWall>
      <c:thickness val="0"/>
      <c:spPr>
        <a:solidFill>
          <a:srgbClr val="0066FF"/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effectLst>
                      <a:outerShdw blurRad="38100" dist="38100" dir="2700000" algn="tl">
                        <a:srgbClr val="000000">
                          <a:alpha val="43137"/>
                        </a:srgbClr>
                      </a:outerShd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'Лист1'!$A$2:$A$5</c:f>
              <c:strCache>
                <c:ptCount val="4"/>
                <c:pt idx="0">
                  <c:v>1 лекторий</c:v>
                </c:pt>
                <c:pt idx="1">
                  <c:v>2 лекторий</c:v>
                </c:pt>
                <c:pt idx="2">
                  <c:v>3 лекторий</c:v>
                </c:pt>
                <c:pt idx="3">
                  <c:v>4 лекторий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38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82-4EEB-8CC5-27E2FF6B14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9671296"/>
        <c:axId val="64936576"/>
        <c:axId val="0"/>
      </c:bar3DChart>
      <c:catAx>
        <c:axId val="5967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64936576"/>
        <c:crosses val="autoZero"/>
        <c:auto val="1"/>
        <c:lblAlgn val="ctr"/>
        <c:lblOffset val="100"/>
        <c:noMultiLvlLbl val="0"/>
      </c:catAx>
      <c:valAx>
        <c:axId val="64936576"/>
        <c:scaling>
          <c:orientation val="minMax"/>
        </c:scaling>
        <c:delete val="0"/>
        <c:axPos val="l"/>
        <c:majorGridlines>
          <c:spPr>
            <a:ln w="12700">
              <a:solidFill>
                <a:srgbClr val="FFFF0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59671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rgbClr val="0066FF"/>
        </a:solidFill>
      </c:spPr>
    </c:floor>
    <c:sideWall>
      <c:thickness val="0"/>
      <c:spPr>
        <a:solidFill>
          <a:srgbClr val="0066FF"/>
        </a:solidFill>
      </c:spPr>
    </c:sideWall>
    <c:backWall>
      <c:thickness val="0"/>
      <c:spPr>
        <a:solidFill>
          <a:srgbClr val="0066FF"/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n>
                          <a:solidFill>
                            <a:schemeClr val="tx1"/>
                          </a:solidFill>
                        </a:ln>
                      </a:rPr>
                      <a:t>1</a:t>
                    </a:r>
                    <a:r>
                      <a:rPr lang="en-US"/>
                      <a:t>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C3-4B45-AA3A-57AC5B3DC3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n>
                      <a:solidFill>
                        <a:schemeClr val="tx1"/>
                      </a:solidFill>
                    </a:ln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 лекторий</c:v>
                </c:pt>
                <c:pt idx="1">
                  <c:v>2 лекторий</c:v>
                </c:pt>
                <c:pt idx="2">
                  <c:v>3 лекторий</c:v>
                </c:pt>
                <c:pt idx="3">
                  <c:v>4 лекторий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</c:v>
                </c:pt>
                <c:pt idx="1">
                  <c:v>100</c:v>
                </c:pt>
                <c:pt idx="2">
                  <c:v>76</c:v>
                </c:pt>
                <c:pt idx="3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C3-4B45-AA3A-57AC5B3DC3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</c:v>
                </c:pt>
              </c:strCache>
            </c:strRef>
          </c:tx>
          <c:spPr>
            <a:solidFill>
              <a:srgbClr val="18AC04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n>
                      <a:solidFill>
                        <a:schemeClr val="bg1"/>
                      </a:solidFill>
                    </a:ln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 лекторий</c:v>
                </c:pt>
                <c:pt idx="1">
                  <c:v>2 лекторий</c:v>
                </c:pt>
                <c:pt idx="2">
                  <c:v>3 лекторий</c:v>
                </c:pt>
                <c:pt idx="3">
                  <c:v>4 лекторий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0</c:v>
                </c:pt>
                <c:pt idx="2">
                  <c:v>24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C3-4B45-AA3A-57AC5B3DC31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rgbClr val="FFFF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n>
                      <a:solidFill>
                        <a:schemeClr val="bg1"/>
                      </a:solidFill>
                    </a:ln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 лекторий</c:v>
                </c:pt>
                <c:pt idx="1">
                  <c:v>2 лекторий</c:v>
                </c:pt>
                <c:pt idx="2">
                  <c:v>3 лекторий</c:v>
                </c:pt>
                <c:pt idx="3">
                  <c:v>4 лекторий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C3-4B45-AA3A-57AC5B3DC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3942528"/>
        <c:axId val="93944064"/>
        <c:axId val="0"/>
      </c:bar3DChart>
      <c:catAx>
        <c:axId val="93942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93944064"/>
        <c:crosses val="autoZero"/>
        <c:auto val="1"/>
        <c:lblAlgn val="ctr"/>
        <c:lblOffset val="100"/>
        <c:noMultiLvlLbl val="0"/>
      </c:catAx>
      <c:valAx>
        <c:axId val="93944064"/>
        <c:scaling>
          <c:orientation val="minMax"/>
        </c:scaling>
        <c:delete val="0"/>
        <c:axPos val="l"/>
        <c:majorGridlines>
          <c:spPr>
            <a:ln w="12700">
              <a:solidFill>
                <a:srgbClr val="FFFF0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93942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view3D>
      <c:rotX val="15"/>
      <c:rotY val="0"/>
      <c:rAngAx val="1"/>
    </c:view3D>
    <c:floor>
      <c:thickness val="0"/>
      <c:spPr>
        <a:solidFill>
          <a:srgbClr val="0066FF"/>
        </a:solidFill>
      </c:spPr>
    </c:floor>
    <c:sideWall>
      <c:thickness val="0"/>
      <c:spPr>
        <a:solidFill>
          <a:srgbClr val="0066FF"/>
        </a:solidFill>
      </c:spPr>
    </c:sideWall>
    <c:backWall>
      <c:thickness val="0"/>
      <c:spPr>
        <a:solidFill>
          <a:srgbClr val="0066FF"/>
        </a:solidFill>
      </c:spPr>
    </c:backWall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всегда</c:v>
                </c:pt>
              </c:strCache>
            </c:strRef>
          </c:tx>
          <c:spPr>
            <a:solidFill>
              <a:srgbClr val="FF0000"/>
            </a:solidFill>
          </c:spPr>
          <c:explosion val="25"/>
          <c:dPt>
            <c:idx val="1"/>
            <c:bubble3D val="0"/>
            <c:spPr>
              <a:solidFill>
                <a:srgbClr val="18AC04"/>
              </a:solidFill>
            </c:spPr>
            <c:extLst>
              <c:ext xmlns:c16="http://schemas.microsoft.com/office/drawing/2014/chart" uri="{C3380CC4-5D6E-409C-BE32-E72D297353CC}">
                <c16:uniqueId val="{00000000-9404-4C1C-851E-23B50114BC5F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9404-4C1C-851E-23B50114BC5F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600">
                      <a:ln>
                        <a:solidFill>
                          <a:schemeClr val="bg1"/>
                        </a:solidFill>
                      </a:ln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9404-4C1C-851E-23B50114BC5F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1600">
                      <a:ln>
                        <a:solidFill>
                          <a:schemeClr val="bg1"/>
                        </a:solidFill>
                      </a:ln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9404-4C1C-851E-23B50114BC5F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1600">
                      <a:ln>
                        <a:solidFill>
                          <a:sysClr val="windowText" lastClr="000000"/>
                        </a:solidFill>
                      </a:ln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9404-4C1C-851E-23B50114BC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'Лист1'!$A$2:$A$4</c:f>
              <c:strCache>
                <c:ptCount val="3"/>
                <c:pt idx="0">
                  <c:v>всегда</c:v>
                </c:pt>
                <c:pt idx="1">
                  <c:v>частично</c:v>
                </c:pt>
                <c:pt idx="2">
                  <c:v>нет</c:v>
                </c:pt>
              </c:strCache>
            </c:strRef>
          </c:cat>
          <c:val>
            <c:numRef>
              <c:f>'Лист1'!$B$2:$B$4</c:f>
              <c:numCache>
                <c:formatCode>General</c:formatCode>
                <c:ptCount val="3"/>
                <c:pt idx="0">
                  <c:v>44</c:v>
                </c:pt>
                <c:pt idx="1">
                  <c:v>31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04-4C1C-851E-23B50114B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rgbClr val="0066FF"/>
        </a:solidFill>
      </c:spPr>
    </c:floor>
    <c:sideWall>
      <c:thickness val="0"/>
      <c:spPr>
        <a:solidFill>
          <a:srgbClr val="0066FF"/>
        </a:solidFill>
      </c:spPr>
    </c:sideWall>
    <c:backWall>
      <c:thickness val="0"/>
      <c:spPr>
        <a:solidFill>
          <a:srgbClr val="0066FF"/>
        </a:solidFill>
      </c:spPr>
    </c:backWall>
    <c:plotArea>
      <c:layout>
        <c:manualLayout>
          <c:layoutTarget val="inner"/>
          <c:xMode val="edge"/>
          <c:yMode val="edge"/>
          <c:x val="9.1100016753225002E-2"/>
          <c:y val="7.5280595230581684E-2"/>
          <c:w val="0.89187870665103064"/>
          <c:h val="0.835692878136175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35.300000000000004</c:v>
                </c:pt>
                <c:pt idx="1">
                  <c:v>54.8</c:v>
                </c:pt>
                <c:pt idx="2">
                  <c:v>65.2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FA-471E-AD77-0CC2C19D9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3106816"/>
        <c:axId val="83135104"/>
        <c:axId val="0"/>
      </c:bar3DChart>
      <c:catAx>
        <c:axId val="83106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83135104"/>
        <c:crosses val="autoZero"/>
        <c:auto val="1"/>
        <c:lblAlgn val="ctr"/>
        <c:lblOffset val="100"/>
        <c:noMultiLvlLbl val="0"/>
      </c:catAx>
      <c:valAx>
        <c:axId val="83135104"/>
        <c:scaling>
          <c:orientation val="minMax"/>
        </c:scaling>
        <c:delete val="0"/>
        <c:axPos val="l"/>
        <c:majorGridlines>
          <c:spPr>
            <a:ln w="12700">
              <a:solidFill>
                <a:srgbClr val="FFFF0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83106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view3D>
      <c:rotX val="15"/>
      <c:rotY val="20"/>
      <c:rAngAx val="1"/>
    </c:view3D>
    <c:floor>
      <c:thickness val="0"/>
      <c:spPr>
        <a:solidFill>
          <a:srgbClr val="0066FF"/>
        </a:solidFill>
      </c:spPr>
    </c:floor>
    <c:sideWall>
      <c:thickness val="0"/>
      <c:spPr>
        <a:solidFill>
          <a:srgbClr val="0066FF"/>
        </a:solidFill>
      </c:spPr>
    </c:sideWall>
    <c:backWall>
      <c:thickness val="0"/>
      <c:spPr>
        <a:solidFill>
          <a:srgbClr val="0066FF"/>
        </a:solidFill>
      </c:spPr>
    </c:backWall>
    <c:plotArea>
      <c:layout>
        <c:manualLayout>
          <c:layoutTarget val="inner"/>
          <c:xMode val="edge"/>
          <c:yMode val="edge"/>
          <c:x val="9.1100016753225002E-2"/>
          <c:y val="7.5280595230581684E-2"/>
          <c:w val="0.89187870665103064"/>
          <c:h val="0.8356928781361757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3.3</c:v>
                </c:pt>
                <c:pt idx="1">
                  <c:v>3.5</c:v>
                </c:pt>
                <c:pt idx="2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E2-413B-9598-E7FDC401D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1700608"/>
        <c:axId val="91801856"/>
        <c:axId val="0"/>
      </c:bar3DChart>
      <c:catAx>
        <c:axId val="91700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91801856"/>
        <c:crosses val="autoZero"/>
        <c:auto val="1"/>
        <c:lblAlgn val="ctr"/>
        <c:lblOffset val="100"/>
        <c:noMultiLvlLbl val="0"/>
      </c:catAx>
      <c:valAx>
        <c:axId val="91801856"/>
        <c:scaling>
          <c:orientation val="minMax"/>
          <c:max val="4"/>
        </c:scaling>
        <c:delete val="0"/>
        <c:axPos val="l"/>
        <c:majorGridlines>
          <c:spPr>
            <a:ln w="12700">
              <a:solidFill>
                <a:srgbClr val="FFFF00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n>
                  <a:solidFill>
                    <a:sysClr val="windowText" lastClr="000000"/>
                  </a:solidFill>
                </a:ln>
              </a:defRPr>
            </a:pPr>
            <a:endParaRPr lang="ru-RU"/>
          </a:p>
        </c:txPr>
        <c:crossAx val="91700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3B77-B912-42A4-A834-F8F01AC6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2017-02-11T16:58:00Z</dcterms:created>
  <dcterms:modified xsi:type="dcterms:W3CDTF">2017-02-11T16:58:00Z</dcterms:modified>
</cp:coreProperties>
</file>